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ttf" ContentType="application/x-font-ttf"/>
  <Default Extension="xml" ContentType="application/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customXML/itemProps1.xml" ContentType="application/vnd.openxmlformats-officedocument.customXmlProperties+xml"/>
  <Override PartName="/customXML/item1.xml" ContentType="application/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custom-properties" Target="docProps/custom.xml"/><Relationship Id="rId2" Type="http://schemas.openxmlformats.org/officeDocument/2006/relationships/officeDocument" Target="word/document.xml"/><Relationship Id="rId1" Type="http://schemas.openxmlformats.org/package/2006/relationships/metadata/core-properties" Target="docProps/core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spacing w:after="0" w:before="55" w:line="240" w:lineRule="auto"/>
        <w:ind w:right="-20"/>
        <w:jc w:val="center"/>
        <w:rPr>
          <w:rFonts w:ascii="Arial" w:cs="Arial" w:eastAsia="Arial" w:hAnsi="Arial"/>
          <w:b w:val="1"/>
          <w:sz w:val="28"/>
          <w:szCs w:val="28"/>
        </w:rPr>
      </w:pPr>
      <w:r w:rsidDel="00000000" w:rsidR="00000000" w:rsidRPr="00000000">
        <w:rPr>
          <w:rFonts w:ascii="Arial" w:cs="Arial" w:eastAsia="Arial" w:hAnsi="Arial"/>
          <w:b w:val="1"/>
          <w:color w:val="231f20"/>
          <w:sz w:val="28"/>
          <w:szCs w:val="28"/>
          <w:rtl w:val="0"/>
        </w:rPr>
        <w:t xml:space="preserve">MO SW-PBS Advanced Tier Student Identification Process Guide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widowControl w:val="0"/>
        <w:spacing w:after="0" w:before="10" w:line="240" w:lineRule="auto"/>
        <w:ind w:right="-20"/>
        <w:rPr>
          <w:sz w:val="10"/>
          <w:szCs w:val="1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spacing w:after="0" w:line="240" w:lineRule="auto"/>
        <w:rPr>
          <w:rFonts w:ascii="EB Garamond" w:cs="EB Garamond" w:eastAsia="EB Garamond" w:hAnsi="EB Garamond"/>
          <w:color w:val="231f20"/>
        </w:rPr>
      </w:pPr>
      <w:r w:rsidDel="00000000" w:rsidR="00000000" w:rsidRPr="00000000">
        <w:rPr>
          <w:rFonts w:ascii="EB Garamond" w:cs="EB Garamond" w:eastAsia="EB Garamond" w:hAnsi="EB Garamond"/>
          <w:b w:val="1"/>
          <w:color w:val="231f20"/>
          <w:rtl w:val="0"/>
        </w:rPr>
        <w:t xml:space="preserve">Did the student receive instruction on Schoolwide and Classroom Expectations, Rules, and Procedures?</w:t>
      </w:r>
      <w:r w:rsidDel="00000000" w:rsidR="00000000" w:rsidRPr="00000000">
        <w:rPr>
          <w:rFonts w:ascii="EB Garamond" w:cs="EB Garamond" w:eastAsia="EB Garamond" w:hAnsi="EB Garamond"/>
          <w:color w:val="231f20"/>
          <w:rtl w:val="0"/>
        </w:rPr>
        <w:t xml:space="preserve">  Yes / No (If No, implement w/ fidelity and reassess student behavior.) </w:t>
      </w:r>
    </w:p>
    <w:p w:rsidR="00000000" w:rsidDel="00000000" w:rsidP="00000000" w:rsidRDefault="00000000" w:rsidRPr="00000000" w14:paraId="00000004">
      <w:pPr>
        <w:spacing w:after="0" w:line="240" w:lineRule="auto"/>
        <w:rPr>
          <w:rFonts w:ascii="EB Garamond" w:cs="EB Garamond" w:eastAsia="EB Garamond" w:hAnsi="EB Garamond"/>
          <w:color w:val="231f20"/>
        </w:rPr>
      </w:pPr>
      <w:r w:rsidDel="00000000" w:rsidR="00000000" w:rsidRPr="00000000">
        <w:rPr>
          <w:rFonts w:ascii="EB Garamond" w:cs="EB Garamond" w:eastAsia="EB Garamond" w:hAnsi="EB Garamond"/>
          <w:b w:val="1"/>
          <w:color w:val="231f20"/>
          <w:rtl w:val="0"/>
        </w:rPr>
        <w:t xml:space="preserve">Did the student receive recognition recently for following Schoolwide and Classroom Expectations, Rules, and Procedures?</w:t>
      </w:r>
      <w:r w:rsidDel="00000000" w:rsidR="00000000" w:rsidRPr="00000000">
        <w:rPr>
          <w:rFonts w:ascii="EB Garamond" w:cs="EB Garamond" w:eastAsia="EB Garamond" w:hAnsi="EB Garamond"/>
          <w:color w:val="231f20"/>
          <w:rtl w:val="0"/>
        </w:rPr>
        <w:t xml:space="preserve">  Yes / No (If No, implement w/ fidelity and reassess student behavior.) </w:t>
      </w:r>
    </w:p>
    <w:p w:rsidR="00000000" w:rsidDel="00000000" w:rsidP="00000000" w:rsidRDefault="00000000" w:rsidRPr="00000000" w14:paraId="00000005">
      <w:pPr>
        <w:spacing w:after="0" w:line="240" w:lineRule="auto"/>
        <w:rPr>
          <w:rFonts w:ascii="EB Garamond" w:cs="EB Garamond" w:eastAsia="EB Garamond" w:hAnsi="EB Garamond"/>
          <w:b w:val="1"/>
          <w:color w:val="231f20"/>
          <w:sz w:val="10"/>
          <w:szCs w:val="1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spacing w:after="0" w:line="240" w:lineRule="auto"/>
        <w:rPr>
          <w:rFonts w:ascii="EB Garamond" w:cs="EB Garamond" w:eastAsia="EB Garamond" w:hAnsi="EB Garamond"/>
          <w:b w:val="1"/>
          <w:color w:val="231f20"/>
          <w:sz w:val="20"/>
          <w:szCs w:val="20"/>
        </w:rPr>
      </w:pPr>
      <w:r w:rsidDel="00000000" w:rsidR="00000000" w:rsidRPr="00000000">
        <w:rPr/>
        <w:drawing>
          <wp:inline distB="0" distT="0" distL="0" distR="0">
            <wp:extent cx="6223000" cy="5180330"/>
            <wp:effectExtent b="0" l="0" r="0" t="0"/>
            <wp:docPr id="13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23000" cy="518033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tbl>
      <w:tblPr>
        <w:tblStyle w:val="Table1"/>
        <w:tblW w:w="10350.0" w:type="dxa"/>
        <w:jc w:val="left"/>
        <w:tblInd w:w="-180.0" w:type="dxa"/>
        <w:tblLayout w:type="fixed"/>
        <w:tblLook w:val="0000"/>
      </w:tblPr>
      <w:tblGrid>
        <w:gridCol w:w="2901"/>
        <w:gridCol w:w="1329"/>
        <w:gridCol w:w="1620"/>
        <w:gridCol w:w="1260"/>
        <w:gridCol w:w="1440"/>
        <w:gridCol w:w="1800"/>
        <w:tblGridChange w:id="0">
          <w:tblGrid>
            <w:gridCol w:w="2901"/>
            <w:gridCol w:w="1329"/>
            <w:gridCol w:w="1620"/>
            <w:gridCol w:w="1260"/>
            <w:gridCol w:w="1440"/>
            <w:gridCol w:w="1800"/>
          </w:tblGrid>
        </w:tblGridChange>
      </w:tblGrid>
      <w:tr>
        <w:trPr>
          <w:cantSplit w:val="0"/>
          <w:trHeight w:val="1090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231f20" w:space="0" w:sz="4" w:val="single"/>
              <w:right w:color="231f20" w:space="0" w:sz="4" w:val="single"/>
            </w:tcBorders>
          </w:tcPr>
          <w:p w:rsidR="00000000" w:rsidDel="00000000" w:rsidP="00000000" w:rsidRDefault="00000000" w:rsidRPr="00000000" w14:paraId="00000007">
            <w:pPr>
              <w:spacing w:after="0" w:line="240" w:lineRule="auto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231f20" w:space="0" w:sz="4" w:val="single"/>
              <w:left w:color="231f20" w:space="0" w:sz="4" w:val="single"/>
              <w:bottom w:color="231f20" w:space="0" w:sz="4" w:val="single"/>
              <w:right w:color="231f20" w:space="0" w:sz="4" w:val="single"/>
            </w:tcBorders>
            <w:vAlign w:val="center"/>
          </w:tcPr>
          <w:p w:rsidR="00000000" w:rsidDel="00000000" w:rsidP="00000000" w:rsidRDefault="00000000" w:rsidRPr="00000000" w14:paraId="00000008">
            <w:pPr>
              <w:spacing w:after="0" w:line="200" w:lineRule="auto"/>
              <w:ind w:left="86" w:right="58" w:hanging="14.000000000000004"/>
              <w:jc w:val="center"/>
              <w:rPr>
                <w:rFonts w:ascii="EB Garamond" w:cs="EB Garamond" w:eastAsia="EB Garamond" w:hAnsi="EB Garamond"/>
                <w:sz w:val="18"/>
                <w:szCs w:val="18"/>
              </w:rPr>
            </w:pPr>
            <w:r w:rsidDel="00000000" w:rsidR="00000000" w:rsidRPr="00000000">
              <w:rPr>
                <w:rFonts w:ascii="EB Garamond" w:cs="EB Garamond" w:eastAsia="EB Garamond" w:hAnsi="EB Garamond"/>
                <w:b w:val="1"/>
                <w:color w:val="231f20"/>
                <w:sz w:val="18"/>
                <w:szCs w:val="18"/>
                <w:rtl w:val="0"/>
              </w:rPr>
              <w:t xml:space="preserve">Check-In, Check-Out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231f20" w:space="0" w:sz="4" w:val="single"/>
              <w:left w:color="231f20" w:space="0" w:sz="4" w:val="single"/>
              <w:bottom w:color="231f20" w:space="0" w:sz="4" w:val="single"/>
              <w:right w:color="231f20" w:space="0" w:sz="4" w:val="single"/>
            </w:tcBorders>
            <w:vAlign w:val="center"/>
          </w:tcPr>
          <w:p w:rsidR="00000000" w:rsidDel="00000000" w:rsidP="00000000" w:rsidRDefault="00000000" w:rsidRPr="00000000" w14:paraId="00000009">
            <w:pPr>
              <w:spacing w:after="0" w:line="200" w:lineRule="auto"/>
              <w:ind w:left="86" w:right="58" w:hanging="14.000000000000004"/>
              <w:jc w:val="center"/>
              <w:rPr>
                <w:rFonts w:ascii="EB Garamond" w:cs="EB Garamond" w:eastAsia="EB Garamond" w:hAnsi="EB Garamond"/>
                <w:sz w:val="18"/>
                <w:szCs w:val="18"/>
              </w:rPr>
            </w:pPr>
            <w:r w:rsidDel="00000000" w:rsidR="00000000" w:rsidRPr="00000000">
              <w:rPr>
                <w:rFonts w:ascii="EB Garamond" w:cs="EB Garamond" w:eastAsia="EB Garamond" w:hAnsi="EB Garamond"/>
                <w:b w:val="1"/>
                <w:color w:val="231f20"/>
                <w:sz w:val="18"/>
                <w:szCs w:val="18"/>
                <w:rtl w:val="0"/>
              </w:rPr>
              <w:t xml:space="preserve">Social Skill Groups Intervention Groups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231f20" w:space="0" w:sz="4" w:val="single"/>
              <w:left w:color="231f20" w:space="0" w:sz="4" w:val="single"/>
              <w:bottom w:color="231f20" w:space="0" w:sz="4" w:val="single"/>
              <w:right w:color="231f20" w:space="0" w:sz="4" w:val="single"/>
            </w:tcBorders>
            <w:vAlign w:val="center"/>
          </w:tcPr>
          <w:p w:rsidR="00000000" w:rsidDel="00000000" w:rsidP="00000000" w:rsidRDefault="00000000" w:rsidRPr="00000000" w14:paraId="0000000A">
            <w:pPr>
              <w:spacing w:after="0" w:line="200" w:lineRule="auto"/>
              <w:ind w:left="86" w:right="58" w:hanging="14.000000000000004"/>
              <w:jc w:val="center"/>
              <w:rPr>
                <w:rFonts w:ascii="EB Garamond" w:cs="EB Garamond" w:eastAsia="EB Garamond" w:hAnsi="EB Garamond"/>
                <w:sz w:val="18"/>
                <w:szCs w:val="18"/>
              </w:rPr>
            </w:pPr>
            <w:r w:rsidDel="00000000" w:rsidR="00000000" w:rsidRPr="00000000">
              <w:rPr>
                <w:rFonts w:ascii="EB Garamond" w:cs="EB Garamond" w:eastAsia="EB Garamond" w:hAnsi="EB Garamond"/>
                <w:b w:val="1"/>
                <w:color w:val="231f20"/>
                <w:sz w:val="18"/>
                <w:szCs w:val="18"/>
                <w:rtl w:val="0"/>
              </w:rPr>
              <w:t xml:space="preserve">Self- Monitoring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231f20" w:space="0" w:sz="4" w:val="single"/>
              <w:left w:color="231f20" w:space="0" w:sz="4" w:val="single"/>
              <w:bottom w:color="231f20" w:space="0" w:sz="4" w:val="single"/>
              <w:right w:color="231f20" w:space="0" w:sz="4" w:val="single"/>
            </w:tcBorders>
          </w:tcPr>
          <w:p w:rsidR="00000000" w:rsidDel="00000000" w:rsidP="00000000" w:rsidRDefault="00000000" w:rsidRPr="00000000" w14:paraId="0000000B">
            <w:pPr>
              <w:spacing w:after="0" w:line="200" w:lineRule="auto"/>
              <w:ind w:left="86" w:right="58" w:hanging="14.000000000000004"/>
              <w:jc w:val="center"/>
              <w:rPr>
                <w:rFonts w:ascii="EB Garamond" w:cs="EB Garamond" w:eastAsia="EB Garamond" w:hAnsi="EB Garamond"/>
                <w:b w:val="1"/>
                <w:color w:val="231f20"/>
                <w:sz w:val="18"/>
                <w:szCs w:val="18"/>
              </w:rPr>
            </w:pPr>
            <w:r w:rsidDel="00000000" w:rsidR="00000000" w:rsidRPr="00000000">
              <w:rPr>
                <w:rFonts w:ascii="EB Garamond" w:cs="EB Garamond" w:eastAsia="EB Garamond" w:hAnsi="EB Garamond"/>
                <w:b w:val="1"/>
                <w:color w:val="231f20"/>
                <w:sz w:val="18"/>
                <w:szCs w:val="18"/>
                <w:rtl w:val="0"/>
              </w:rPr>
              <w:t xml:space="preserve">Intensifying the 8 Effective Teaching &amp; Learning Practices</w:t>
            </w:r>
          </w:p>
        </w:tc>
        <w:tc>
          <w:tcPr>
            <w:tcBorders>
              <w:top w:color="231f20" w:space="0" w:sz="4" w:val="single"/>
              <w:left w:color="231f20" w:space="0" w:sz="4" w:val="single"/>
              <w:bottom w:color="231f20" w:space="0" w:sz="4" w:val="single"/>
              <w:right w:color="231f20" w:space="0" w:sz="4" w:val="single"/>
            </w:tcBorders>
            <w:vAlign w:val="center"/>
          </w:tcPr>
          <w:p w:rsidR="00000000" w:rsidDel="00000000" w:rsidP="00000000" w:rsidRDefault="00000000" w:rsidRPr="00000000" w14:paraId="0000000C">
            <w:pPr>
              <w:spacing w:after="0" w:line="200" w:lineRule="auto"/>
              <w:ind w:left="86" w:right="58" w:hanging="14.000000000000004"/>
              <w:jc w:val="center"/>
              <w:rPr>
                <w:rFonts w:ascii="EB Garamond" w:cs="EB Garamond" w:eastAsia="EB Garamond" w:hAnsi="EB Garamond"/>
                <w:sz w:val="18"/>
                <w:szCs w:val="18"/>
              </w:rPr>
            </w:pPr>
            <w:r w:rsidDel="00000000" w:rsidR="00000000" w:rsidRPr="00000000">
              <w:rPr>
                <w:rFonts w:ascii="EB Garamond" w:cs="EB Garamond" w:eastAsia="EB Garamond" w:hAnsi="EB Garamond"/>
                <w:b w:val="1"/>
                <w:color w:val="231f20"/>
                <w:sz w:val="18"/>
                <w:szCs w:val="18"/>
                <w:rtl w:val="0"/>
              </w:rPr>
              <w:t xml:space="preserve">Academic Intervention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91" w:hRule="atLeast"/>
          <w:tblHeader w:val="0"/>
        </w:trPr>
        <w:tc>
          <w:tcPr>
            <w:tcBorders>
              <w:top w:color="231f20" w:space="0" w:sz="4" w:val="single"/>
              <w:left w:color="231f20" w:space="0" w:sz="4" w:val="single"/>
              <w:bottom w:color="231f20" w:space="0" w:sz="4" w:val="single"/>
              <w:right w:color="231f20" w:space="0" w:sz="4" w:val="single"/>
            </w:tcBorders>
          </w:tcPr>
          <w:p w:rsidR="00000000" w:rsidDel="00000000" w:rsidP="00000000" w:rsidRDefault="00000000" w:rsidRPr="00000000" w14:paraId="0000000D">
            <w:pPr>
              <w:spacing w:after="0" w:line="240" w:lineRule="auto"/>
              <w:ind w:left="75" w:right="-20" w:firstLine="0"/>
              <w:rPr>
                <w:rFonts w:ascii="EB Garamond" w:cs="EB Garamond" w:eastAsia="EB Garamond" w:hAnsi="EB Garamond"/>
                <w:sz w:val="18"/>
                <w:szCs w:val="18"/>
              </w:rPr>
            </w:pPr>
            <w:r w:rsidDel="00000000" w:rsidR="00000000" w:rsidRPr="00000000">
              <w:rPr>
                <w:rFonts w:ascii="EB Garamond" w:cs="EB Garamond" w:eastAsia="EB Garamond" w:hAnsi="EB Garamond"/>
                <w:color w:val="231f20"/>
                <w:sz w:val="18"/>
                <w:szCs w:val="18"/>
                <w:rtl w:val="0"/>
              </w:rPr>
              <w:t xml:space="preserve">Get Adult Attention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231f20" w:space="0" w:sz="4" w:val="single"/>
              <w:left w:color="231f20" w:space="0" w:sz="4" w:val="single"/>
              <w:bottom w:color="231f20" w:space="0" w:sz="4" w:val="single"/>
              <w:right w:color="231f20" w:space="0" w:sz="4" w:val="single"/>
            </w:tcBorders>
          </w:tcPr>
          <w:p w:rsidR="00000000" w:rsidDel="00000000" w:rsidP="00000000" w:rsidRDefault="00000000" w:rsidRPr="00000000" w14:paraId="0000000E">
            <w:pPr>
              <w:spacing w:after="0" w:line="240" w:lineRule="auto"/>
              <w:ind w:left="443" w:right="423" w:firstLine="0"/>
              <w:jc w:val="center"/>
              <w:rPr>
                <w:rFonts w:ascii="EB Garamond" w:cs="EB Garamond" w:eastAsia="EB Garamond" w:hAnsi="EB Garamond"/>
                <w:sz w:val="18"/>
                <w:szCs w:val="18"/>
              </w:rPr>
            </w:pPr>
            <w:r w:rsidDel="00000000" w:rsidR="00000000" w:rsidRPr="00000000">
              <w:rPr>
                <w:rFonts w:ascii="EB Garamond" w:cs="EB Garamond" w:eastAsia="EB Garamond" w:hAnsi="EB Garamond"/>
                <w:color w:val="231f20"/>
                <w:sz w:val="18"/>
                <w:szCs w:val="18"/>
                <w:rtl w:val="0"/>
              </w:rPr>
              <w:t xml:space="preserve">X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231f20" w:space="0" w:sz="4" w:val="single"/>
              <w:left w:color="231f20" w:space="0" w:sz="4" w:val="single"/>
              <w:bottom w:color="231f20" w:space="0" w:sz="4" w:val="single"/>
              <w:right w:color="231f20" w:space="0" w:sz="4" w:val="single"/>
            </w:tcBorders>
          </w:tcPr>
          <w:p w:rsidR="00000000" w:rsidDel="00000000" w:rsidP="00000000" w:rsidRDefault="00000000" w:rsidRPr="00000000" w14:paraId="0000000F">
            <w:pPr>
              <w:spacing w:after="0" w:line="240" w:lineRule="auto"/>
              <w:ind w:left="533" w:right="513" w:firstLine="0"/>
              <w:jc w:val="center"/>
              <w:rPr>
                <w:rFonts w:ascii="EB Garamond" w:cs="EB Garamond" w:eastAsia="EB Garamond" w:hAnsi="EB Garamond"/>
                <w:sz w:val="18"/>
                <w:szCs w:val="18"/>
              </w:rPr>
            </w:pPr>
            <w:r w:rsidDel="00000000" w:rsidR="00000000" w:rsidRPr="00000000">
              <w:rPr>
                <w:rFonts w:ascii="EB Garamond" w:cs="EB Garamond" w:eastAsia="EB Garamond" w:hAnsi="EB Garamond"/>
                <w:color w:val="231f20"/>
                <w:sz w:val="18"/>
                <w:szCs w:val="18"/>
                <w:rtl w:val="0"/>
              </w:rPr>
              <w:t xml:space="preserve">X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231f20" w:space="0" w:sz="4" w:val="single"/>
              <w:left w:color="231f20" w:space="0" w:sz="4" w:val="single"/>
              <w:bottom w:color="231f20" w:space="0" w:sz="4" w:val="single"/>
              <w:right w:color="231f20" w:space="0" w:sz="4" w:val="single"/>
            </w:tcBorders>
          </w:tcPr>
          <w:p w:rsidR="00000000" w:rsidDel="00000000" w:rsidP="00000000" w:rsidRDefault="00000000" w:rsidRPr="00000000" w14:paraId="00000010">
            <w:pPr>
              <w:spacing w:after="0" w:line="240" w:lineRule="auto"/>
              <w:ind w:left="443" w:right="423" w:firstLine="0"/>
              <w:jc w:val="center"/>
              <w:rPr>
                <w:rFonts w:ascii="EB Garamond" w:cs="EB Garamond" w:eastAsia="EB Garamond" w:hAnsi="EB Garamond"/>
                <w:sz w:val="18"/>
                <w:szCs w:val="18"/>
              </w:rPr>
            </w:pPr>
            <w:r w:rsidDel="00000000" w:rsidR="00000000" w:rsidRPr="00000000">
              <w:rPr>
                <w:rFonts w:ascii="EB Garamond" w:cs="EB Garamond" w:eastAsia="EB Garamond" w:hAnsi="EB Garamond"/>
                <w:color w:val="231f20"/>
                <w:sz w:val="18"/>
                <w:szCs w:val="18"/>
                <w:rtl w:val="0"/>
              </w:rPr>
              <w:t xml:space="preserve">X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231f20" w:space="0" w:sz="4" w:val="single"/>
              <w:left w:color="231f20" w:space="0" w:sz="4" w:val="single"/>
              <w:bottom w:color="231f20" w:space="0" w:sz="4" w:val="single"/>
              <w:right w:color="231f20" w:space="0" w:sz="4" w:val="single"/>
            </w:tcBorders>
          </w:tcPr>
          <w:p w:rsidR="00000000" w:rsidDel="00000000" w:rsidP="00000000" w:rsidRDefault="00000000" w:rsidRPr="00000000" w14:paraId="00000011">
            <w:pPr>
              <w:spacing w:after="0" w:line="240" w:lineRule="auto"/>
              <w:ind w:left="488" w:right="468" w:firstLine="0"/>
              <w:jc w:val="center"/>
              <w:rPr>
                <w:rFonts w:ascii="EB Garamond" w:cs="EB Garamond" w:eastAsia="EB Garamond" w:hAnsi="EB Garamond"/>
                <w:color w:val="231f20"/>
                <w:sz w:val="18"/>
                <w:szCs w:val="18"/>
              </w:rPr>
            </w:pPr>
            <w:r w:rsidDel="00000000" w:rsidR="00000000" w:rsidRPr="00000000">
              <w:rPr>
                <w:rFonts w:ascii="EB Garamond" w:cs="EB Garamond" w:eastAsia="EB Garamond" w:hAnsi="EB Garamond"/>
                <w:color w:val="231f20"/>
                <w:sz w:val="18"/>
                <w:szCs w:val="18"/>
                <w:rtl w:val="0"/>
              </w:rPr>
              <w:t xml:space="preserve">X</w:t>
            </w:r>
          </w:p>
        </w:tc>
        <w:tc>
          <w:tcPr>
            <w:tcBorders>
              <w:top w:color="231f20" w:space="0" w:sz="4" w:val="single"/>
              <w:left w:color="231f20" w:space="0" w:sz="4" w:val="single"/>
              <w:bottom w:color="231f20" w:space="0" w:sz="4" w:val="single"/>
              <w:right w:color="231f20" w:space="0" w:sz="4" w:val="single"/>
            </w:tcBorders>
          </w:tcPr>
          <w:p w:rsidR="00000000" w:rsidDel="00000000" w:rsidP="00000000" w:rsidRDefault="00000000" w:rsidRPr="00000000" w14:paraId="00000012">
            <w:pPr>
              <w:spacing w:after="0" w:line="240" w:lineRule="auto"/>
              <w:ind w:left="488" w:right="468" w:firstLine="0"/>
              <w:jc w:val="center"/>
              <w:rPr>
                <w:rFonts w:ascii="EB Garamond" w:cs="EB Garamond" w:eastAsia="EB Garamond" w:hAnsi="EB Garamond"/>
                <w:sz w:val="18"/>
                <w:szCs w:val="18"/>
              </w:rPr>
            </w:pPr>
            <w:r w:rsidDel="00000000" w:rsidR="00000000" w:rsidRPr="00000000">
              <w:rPr>
                <w:rFonts w:ascii="EB Garamond" w:cs="EB Garamond" w:eastAsia="EB Garamond" w:hAnsi="EB Garamond"/>
                <w:color w:val="231f20"/>
                <w:sz w:val="18"/>
                <w:szCs w:val="18"/>
                <w:rtl w:val="0"/>
              </w:rPr>
              <w:t xml:space="preserve">X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91" w:hRule="atLeast"/>
          <w:tblHeader w:val="0"/>
        </w:trPr>
        <w:tc>
          <w:tcPr>
            <w:tcBorders>
              <w:top w:color="231f20" w:space="0" w:sz="4" w:val="single"/>
              <w:left w:color="231f20" w:space="0" w:sz="4" w:val="single"/>
              <w:bottom w:color="231f20" w:space="0" w:sz="4" w:val="single"/>
              <w:right w:color="231f20" w:space="0" w:sz="4" w:val="single"/>
            </w:tcBorders>
          </w:tcPr>
          <w:p w:rsidR="00000000" w:rsidDel="00000000" w:rsidP="00000000" w:rsidRDefault="00000000" w:rsidRPr="00000000" w14:paraId="00000013">
            <w:pPr>
              <w:spacing w:after="0" w:line="240" w:lineRule="auto"/>
              <w:ind w:left="75" w:right="-20" w:firstLine="0"/>
              <w:rPr>
                <w:rFonts w:ascii="EB Garamond" w:cs="EB Garamond" w:eastAsia="EB Garamond" w:hAnsi="EB Garamond"/>
                <w:sz w:val="18"/>
                <w:szCs w:val="18"/>
              </w:rPr>
            </w:pPr>
            <w:r w:rsidDel="00000000" w:rsidR="00000000" w:rsidRPr="00000000">
              <w:rPr>
                <w:rFonts w:ascii="EB Garamond" w:cs="EB Garamond" w:eastAsia="EB Garamond" w:hAnsi="EB Garamond"/>
                <w:color w:val="231f20"/>
                <w:sz w:val="18"/>
                <w:szCs w:val="18"/>
                <w:rtl w:val="0"/>
              </w:rPr>
              <w:t xml:space="preserve">Get Peer Attention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231f20" w:space="0" w:sz="4" w:val="single"/>
              <w:left w:color="231f20" w:space="0" w:sz="4" w:val="single"/>
              <w:bottom w:color="231f20" w:space="0" w:sz="4" w:val="single"/>
              <w:right w:color="231f20" w:space="0" w:sz="4" w:val="single"/>
            </w:tcBorders>
          </w:tcPr>
          <w:p w:rsidR="00000000" w:rsidDel="00000000" w:rsidP="00000000" w:rsidRDefault="00000000" w:rsidRPr="00000000" w14:paraId="00000014">
            <w:pPr>
              <w:spacing w:after="0" w:line="240" w:lineRule="auto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231f20" w:space="0" w:sz="4" w:val="single"/>
              <w:left w:color="231f20" w:space="0" w:sz="4" w:val="single"/>
              <w:bottom w:color="231f20" w:space="0" w:sz="4" w:val="single"/>
              <w:right w:color="231f20" w:space="0" w:sz="4" w:val="single"/>
            </w:tcBorders>
          </w:tcPr>
          <w:p w:rsidR="00000000" w:rsidDel="00000000" w:rsidP="00000000" w:rsidRDefault="00000000" w:rsidRPr="00000000" w14:paraId="00000015">
            <w:pPr>
              <w:spacing w:after="0" w:line="240" w:lineRule="auto"/>
              <w:ind w:left="533" w:right="513" w:firstLine="0"/>
              <w:jc w:val="center"/>
              <w:rPr>
                <w:rFonts w:ascii="EB Garamond" w:cs="EB Garamond" w:eastAsia="EB Garamond" w:hAnsi="EB Garamond"/>
                <w:sz w:val="18"/>
                <w:szCs w:val="18"/>
              </w:rPr>
            </w:pPr>
            <w:r w:rsidDel="00000000" w:rsidR="00000000" w:rsidRPr="00000000">
              <w:rPr>
                <w:rFonts w:ascii="EB Garamond" w:cs="EB Garamond" w:eastAsia="EB Garamond" w:hAnsi="EB Garamond"/>
                <w:color w:val="231f20"/>
                <w:sz w:val="18"/>
                <w:szCs w:val="18"/>
                <w:rtl w:val="0"/>
              </w:rPr>
              <w:t xml:space="preserve">X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231f20" w:space="0" w:sz="4" w:val="single"/>
              <w:left w:color="231f20" w:space="0" w:sz="4" w:val="single"/>
              <w:bottom w:color="231f20" w:space="0" w:sz="4" w:val="single"/>
              <w:right w:color="231f20" w:space="0" w:sz="4" w:val="single"/>
            </w:tcBorders>
          </w:tcPr>
          <w:p w:rsidR="00000000" w:rsidDel="00000000" w:rsidP="00000000" w:rsidRDefault="00000000" w:rsidRPr="00000000" w14:paraId="00000016">
            <w:pPr>
              <w:spacing w:after="0" w:line="240" w:lineRule="auto"/>
              <w:ind w:left="443" w:right="423" w:firstLine="0"/>
              <w:jc w:val="center"/>
              <w:rPr>
                <w:rFonts w:ascii="EB Garamond" w:cs="EB Garamond" w:eastAsia="EB Garamond" w:hAnsi="EB Garamond"/>
                <w:sz w:val="18"/>
                <w:szCs w:val="18"/>
              </w:rPr>
            </w:pPr>
            <w:r w:rsidDel="00000000" w:rsidR="00000000" w:rsidRPr="00000000">
              <w:rPr>
                <w:rFonts w:ascii="EB Garamond" w:cs="EB Garamond" w:eastAsia="EB Garamond" w:hAnsi="EB Garamond"/>
                <w:color w:val="231f20"/>
                <w:sz w:val="18"/>
                <w:szCs w:val="18"/>
                <w:rtl w:val="0"/>
              </w:rPr>
              <w:t xml:space="preserve">X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231f20" w:space="0" w:sz="4" w:val="single"/>
              <w:left w:color="231f20" w:space="0" w:sz="4" w:val="single"/>
              <w:bottom w:color="231f20" w:space="0" w:sz="4" w:val="single"/>
              <w:right w:color="231f20" w:space="0" w:sz="4" w:val="single"/>
            </w:tcBorders>
          </w:tcPr>
          <w:p w:rsidR="00000000" w:rsidDel="00000000" w:rsidP="00000000" w:rsidRDefault="00000000" w:rsidRPr="00000000" w14:paraId="00000017">
            <w:pPr>
              <w:spacing w:after="0" w:line="240" w:lineRule="auto"/>
              <w:ind w:left="488" w:right="468" w:firstLine="0"/>
              <w:jc w:val="center"/>
              <w:rPr>
                <w:rFonts w:ascii="EB Garamond" w:cs="EB Garamond" w:eastAsia="EB Garamond" w:hAnsi="EB Garamond"/>
                <w:color w:val="231f20"/>
                <w:sz w:val="18"/>
                <w:szCs w:val="18"/>
              </w:rPr>
            </w:pPr>
            <w:r w:rsidDel="00000000" w:rsidR="00000000" w:rsidRPr="00000000">
              <w:rPr>
                <w:rFonts w:ascii="EB Garamond" w:cs="EB Garamond" w:eastAsia="EB Garamond" w:hAnsi="EB Garamond"/>
                <w:color w:val="231f20"/>
                <w:sz w:val="18"/>
                <w:szCs w:val="18"/>
                <w:rtl w:val="0"/>
              </w:rPr>
              <w:t xml:space="preserve">X</w:t>
            </w:r>
          </w:p>
        </w:tc>
        <w:tc>
          <w:tcPr>
            <w:tcBorders>
              <w:top w:color="231f20" w:space="0" w:sz="4" w:val="single"/>
              <w:left w:color="231f20" w:space="0" w:sz="4" w:val="single"/>
              <w:bottom w:color="231f20" w:space="0" w:sz="4" w:val="single"/>
              <w:right w:color="231f20" w:space="0" w:sz="4" w:val="single"/>
            </w:tcBorders>
          </w:tcPr>
          <w:p w:rsidR="00000000" w:rsidDel="00000000" w:rsidP="00000000" w:rsidRDefault="00000000" w:rsidRPr="00000000" w14:paraId="00000018">
            <w:pPr>
              <w:spacing w:after="0" w:line="240" w:lineRule="auto"/>
              <w:ind w:left="488" w:right="468" w:firstLine="0"/>
              <w:jc w:val="center"/>
              <w:rPr>
                <w:rFonts w:ascii="EB Garamond" w:cs="EB Garamond" w:eastAsia="EB Garamond" w:hAnsi="EB Garamond"/>
                <w:sz w:val="18"/>
                <w:szCs w:val="18"/>
              </w:rPr>
            </w:pPr>
            <w:r w:rsidDel="00000000" w:rsidR="00000000" w:rsidRPr="00000000">
              <w:rPr>
                <w:rFonts w:ascii="EB Garamond" w:cs="EB Garamond" w:eastAsia="EB Garamond" w:hAnsi="EB Garamond"/>
                <w:color w:val="231f20"/>
                <w:sz w:val="18"/>
                <w:szCs w:val="18"/>
                <w:rtl w:val="0"/>
              </w:rPr>
              <w:t xml:space="preserve">X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79" w:hRule="atLeast"/>
          <w:tblHeader w:val="0"/>
        </w:trPr>
        <w:tc>
          <w:tcPr>
            <w:tcBorders>
              <w:top w:color="231f20" w:space="0" w:sz="4" w:val="single"/>
              <w:left w:color="231f20" w:space="0" w:sz="4" w:val="single"/>
              <w:bottom w:color="231f20" w:space="0" w:sz="4" w:val="single"/>
              <w:right w:color="231f20" w:space="0" w:sz="4" w:val="single"/>
            </w:tcBorders>
          </w:tcPr>
          <w:p w:rsidR="00000000" w:rsidDel="00000000" w:rsidP="00000000" w:rsidRDefault="00000000" w:rsidRPr="00000000" w14:paraId="00000019">
            <w:pPr>
              <w:spacing w:after="0" w:line="240" w:lineRule="auto"/>
              <w:ind w:left="75" w:right="-20" w:firstLine="0"/>
              <w:rPr>
                <w:rFonts w:ascii="EB Garamond" w:cs="EB Garamond" w:eastAsia="EB Garamond" w:hAnsi="EB Garamond"/>
                <w:sz w:val="18"/>
                <w:szCs w:val="18"/>
              </w:rPr>
            </w:pPr>
            <w:r w:rsidDel="00000000" w:rsidR="00000000" w:rsidRPr="00000000">
              <w:rPr>
                <w:rFonts w:ascii="EB Garamond" w:cs="EB Garamond" w:eastAsia="EB Garamond" w:hAnsi="EB Garamond"/>
                <w:color w:val="231f20"/>
                <w:sz w:val="18"/>
                <w:szCs w:val="18"/>
                <w:rtl w:val="0"/>
              </w:rPr>
              <w:t xml:space="preserve">Escape / Avoid Social Interaction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231f20" w:space="0" w:sz="4" w:val="single"/>
              <w:left w:color="231f20" w:space="0" w:sz="4" w:val="single"/>
              <w:bottom w:color="231f20" w:space="0" w:sz="4" w:val="single"/>
              <w:right w:color="231f20" w:space="0" w:sz="4" w:val="single"/>
            </w:tcBorders>
          </w:tcPr>
          <w:p w:rsidR="00000000" w:rsidDel="00000000" w:rsidP="00000000" w:rsidRDefault="00000000" w:rsidRPr="00000000" w14:paraId="0000001A">
            <w:pPr>
              <w:spacing w:after="0" w:line="240" w:lineRule="auto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231f20" w:space="0" w:sz="4" w:val="single"/>
              <w:left w:color="231f20" w:space="0" w:sz="4" w:val="single"/>
              <w:bottom w:color="231f20" w:space="0" w:sz="4" w:val="single"/>
              <w:right w:color="231f20" w:space="0" w:sz="4" w:val="single"/>
            </w:tcBorders>
          </w:tcPr>
          <w:p w:rsidR="00000000" w:rsidDel="00000000" w:rsidP="00000000" w:rsidRDefault="00000000" w:rsidRPr="00000000" w14:paraId="0000001B">
            <w:pPr>
              <w:spacing w:after="0" w:line="240" w:lineRule="auto"/>
              <w:ind w:left="533" w:right="513" w:firstLine="0"/>
              <w:jc w:val="center"/>
              <w:rPr>
                <w:rFonts w:ascii="EB Garamond" w:cs="EB Garamond" w:eastAsia="EB Garamond" w:hAnsi="EB Garamond"/>
                <w:sz w:val="18"/>
                <w:szCs w:val="18"/>
              </w:rPr>
            </w:pPr>
            <w:r w:rsidDel="00000000" w:rsidR="00000000" w:rsidRPr="00000000">
              <w:rPr>
                <w:rFonts w:ascii="EB Garamond" w:cs="EB Garamond" w:eastAsia="EB Garamond" w:hAnsi="EB Garamond"/>
                <w:color w:val="231f20"/>
                <w:sz w:val="18"/>
                <w:szCs w:val="18"/>
                <w:rtl w:val="0"/>
              </w:rPr>
              <w:t xml:space="preserve">X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231f20" w:space="0" w:sz="4" w:val="single"/>
              <w:left w:color="231f20" w:space="0" w:sz="4" w:val="single"/>
              <w:bottom w:color="231f20" w:space="0" w:sz="4" w:val="single"/>
              <w:right w:color="231f20" w:space="0" w:sz="4" w:val="single"/>
            </w:tcBorders>
          </w:tcPr>
          <w:p w:rsidR="00000000" w:rsidDel="00000000" w:rsidP="00000000" w:rsidRDefault="00000000" w:rsidRPr="00000000" w14:paraId="0000001C">
            <w:pPr>
              <w:spacing w:after="0" w:line="240" w:lineRule="auto"/>
              <w:ind w:left="443" w:right="423" w:firstLine="0"/>
              <w:jc w:val="center"/>
              <w:rPr>
                <w:rFonts w:ascii="EB Garamond" w:cs="EB Garamond" w:eastAsia="EB Garamond" w:hAnsi="EB Garamond"/>
                <w:sz w:val="18"/>
                <w:szCs w:val="18"/>
              </w:rPr>
            </w:pPr>
            <w:r w:rsidDel="00000000" w:rsidR="00000000" w:rsidRPr="00000000">
              <w:rPr>
                <w:rFonts w:ascii="EB Garamond" w:cs="EB Garamond" w:eastAsia="EB Garamond" w:hAnsi="EB Garamond"/>
                <w:color w:val="231f20"/>
                <w:sz w:val="18"/>
                <w:szCs w:val="18"/>
                <w:rtl w:val="0"/>
              </w:rPr>
              <w:t xml:space="preserve">X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231f20" w:space="0" w:sz="4" w:val="single"/>
              <w:left w:color="231f20" w:space="0" w:sz="4" w:val="single"/>
              <w:bottom w:color="231f20" w:space="0" w:sz="4" w:val="single"/>
              <w:right w:color="231f20" w:space="0" w:sz="4" w:val="single"/>
            </w:tcBorders>
          </w:tcPr>
          <w:p w:rsidR="00000000" w:rsidDel="00000000" w:rsidP="00000000" w:rsidRDefault="00000000" w:rsidRPr="00000000" w14:paraId="0000001D">
            <w:pPr>
              <w:spacing w:after="0" w:line="240" w:lineRule="auto"/>
              <w:rPr/>
            </w:pPr>
            <w:r w:rsidDel="00000000" w:rsidR="00000000" w:rsidRPr="00000000">
              <w:rPr>
                <w:rFonts w:ascii="EB Garamond" w:cs="EB Garamond" w:eastAsia="EB Garamond" w:hAnsi="EB Garamond"/>
                <w:color w:val="231f20"/>
                <w:sz w:val="18"/>
                <w:szCs w:val="18"/>
                <w:rtl w:val="0"/>
              </w:rPr>
              <w:t xml:space="preserve">X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231f20" w:space="0" w:sz="4" w:val="single"/>
              <w:left w:color="231f20" w:space="0" w:sz="4" w:val="single"/>
              <w:bottom w:color="231f20" w:space="0" w:sz="4" w:val="single"/>
              <w:right w:color="231f20" w:space="0" w:sz="4" w:val="single"/>
            </w:tcBorders>
          </w:tcPr>
          <w:p w:rsidR="00000000" w:rsidDel="00000000" w:rsidP="00000000" w:rsidRDefault="00000000" w:rsidRPr="00000000" w14:paraId="0000001E">
            <w:pPr>
              <w:spacing w:after="0" w:line="240" w:lineRule="auto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91" w:hRule="atLeast"/>
          <w:tblHeader w:val="0"/>
        </w:trPr>
        <w:tc>
          <w:tcPr>
            <w:tcBorders>
              <w:top w:color="231f20" w:space="0" w:sz="4" w:val="single"/>
              <w:left w:color="231f20" w:space="0" w:sz="4" w:val="single"/>
              <w:bottom w:color="231f20" w:space="0" w:sz="4" w:val="single"/>
              <w:right w:color="231f20" w:space="0" w:sz="4" w:val="single"/>
            </w:tcBorders>
          </w:tcPr>
          <w:p w:rsidR="00000000" w:rsidDel="00000000" w:rsidP="00000000" w:rsidRDefault="00000000" w:rsidRPr="00000000" w14:paraId="0000001F">
            <w:pPr>
              <w:spacing w:after="0" w:line="240" w:lineRule="auto"/>
              <w:ind w:left="75" w:right="-20" w:firstLine="0"/>
              <w:rPr>
                <w:rFonts w:ascii="EB Garamond" w:cs="EB Garamond" w:eastAsia="EB Garamond" w:hAnsi="EB Garamond"/>
                <w:sz w:val="18"/>
                <w:szCs w:val="18"/>
              </w:rPr>
            </w:pPr>
            <w:r w:rsidDel="00000000" w:rsidR="00000000" w:rsidRPr="00000000">
              <w:rPr>
                <w:rFonts w:ascii="EB Garamond" w:cs="EB Garamond" w:eastAsia="EB Garamond" w:hAnsi="EB Garamond"/>
                <w:color w:val="231f20"/>
                <w:sz w:val="18"/>
                <w:szCs w:val="18"/>
                <w:rtl w:val="0"/>
              </w:rPr>
              <w:t xml:space="preserve">Escape / Avoid Task or Activity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231f20" w:space="0" w:sz="4" w:val="single"/>
              <w:left w:color="231f20" w:space="0" w:sz="4" w:val="single"/>
              <w:bottom w:color="231f20" w:space="0" w:sz="4" w:val="single"/>
              <w:right w:color="231f20" w:space="0" w:sz="4" w:val="single"/>
            </w:tcBorders>
          </w:tcPr>
          <w:p w:rsidR="00000000" w:rsidDel="00000000" w:rsidP="00000000" w:rsidRDefault="00000000" w:rsidRPr="00000000" w14:paraId="00000020">
            <w:pPr>
              <w:spacing w:after="0" w:line="240" w:lineRule="auto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231f20" w:space="0" w:sz="4" w:val="single"/>
              <w:left w:color="231f20" w:space="0" w:sz="4" w:val="single"/>
              <w:bottom w:color="231f20" w:space="0" w:sz="4" w:val="single"/>
              <w:right w:color="231f20" w:space="0" w:sz="4" w:val="single"/>
            </w:tcBorders>
          </w:tcPr>
          <w:p w:rsidR="00000000" w:rsidDel="00000000" w:rsidP="00000000" w:rsidRDefault="00000000" w:rsidRPr="00000000" w14:paraId="00000021">
            <w:pPr>
              <w:spacing w:after="0" w:line="240" w:lineRule="auto"/>
              <w:ind w:left="533" w:right="513" w:firstLine="0"/>
              <w:jc w:val="center"/>
              <w:rPr>
                <w:rFonts w:ascii="EB Garamond" w:cs="EB Garamond" w:eastAsia="EB Garamond" w:hAnsi="EB Garamond"/>
                <w:sz w:val="18"/>
                <w:szCs w:val="18"/>
              </w:rPr>
            </w:pPr>
            <w:r w:rsidDel="00000000" w:rsidR="00000000" w:rsidRPr="00000000">
              <w:rPr>
                <w:rFonts w:ascii="EB Garamond" w:cs="EB Garamond" w:eastAsia="EB Garamond" w:hAnsi="EB Garamond"/>
                <w:color w:val="231f20"/>
                <w:sz w:val="18"/>
                <w:szCs w:val="18"/>
                <w:rtl w:val="0"/>
              </w:rPr>
              <w:t xml:space="preserve">X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231f20" w:space="0" w:sz="4" w:val="single"/>
              <w:left w:color="231f20" w:space="0" w:sz="4" w:val="single"/>
              <w:bottom w:color="231f20" w:space="0" w:sz="4" w:val="single"/>
              <w:right w:color="231f20" w:space="0" w:sz="4" w:val="single"/>
            </w:tcBorders>
          </w:tcPr>
          <w:p w:rsidR="00000000" w:rsidDel="00000000" w:rsidP="00000000" w:rsidRDefault="00000000" w:rsidRPr="00000000" w14:paraId="00000022">
            <w:pPr>
              <w:spacing w:after="0" w:line="240" w:lineRule="auto"/>
              <w:ind w:left="443" w:right="423" w:firstLine="0"/>
              <w:jc w:val="center"/>
              <w:rPr>
                <w:rFonts w:ascii="EB Garamond" w:cs="EB Garamond" w:eastAsia="EB Garamond" w:hAnsi="EB Garamond"/>
                <w:sz w:val="18"/>
                <w:szCs w:val="18"/>
              </w:rPr>
            </w:pPr>
            <w:r w:rsidDel="00000000" w:rsidR="00000000" w:rsidRPr="00000000">
              <w:rPr>
                <w:rFonts w:ascii="EB Garamond" w:cs="EB Garamond" w:eastAsia="EB Garamond" w:hAnsi="EB Garamond"/>
                <w:color w:val="231f20"/>
                <w:sz w:val="18"/>
                <w:szCs w:val="18"/>
                <w:rtl w:val="0"/>
              </w:rPr>
              <w:t xml:space="preserve">X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231f20" w:space="0" w:sz="4" w:val="single"/>
              <w:left w:color="231f20" w:space="0" w:sz="4" w:val="single"/>
              <w:bottom w:color="231f20" w:space="0" w:sz="4" w:val="single"/>
              <w:right w:color="231f20" w:space="0" w:sz="4" w:val="single"/>
            </w:tcBorders>
          </w:tcPr>
          <w:p w:rsidR="00000000" w:rsidDel="00000000" w:rsidP="00000000" w:rsidRDefault="00000000" w:rsidRPr="00000000" w14:paraId="00000023">
            <w:pPr>
              <w:spacing w:after="0" w:line="240" w:lineRule="auto"/>
              <w:rPr/>
            </w:pPr>
            <w:r w:rsidDel="00000000" w:rsidR="00000000" w:rsidRPr="00000000">
              <w:rPr>
                <w:rFonts w:ascii="EB Garamond" w:cs="EB Garamond" w:eastAsia="EB Garamond" w:hAnsi="EB Garamond"/>
                <w:color w:val="231f20"/>
                <w:sz w:val="18"/>
                <w:szCs w:val="18"/>
                <w:rtl w:val="0"/>
              </w:rPr>
              <w:t xml:space="preserve">X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231f20" w:space="0" w:sz="4" w:val="single"/>
              <w:left w:color="231f20" w:space="0" w:sz="4" w:val="single"/>
              <w:bottom w:color="231f20" w:space="0" w:sz="4" w:val="single"/>
              <w:right w:color="231f20" w:space="0" w:sz="4" w:val="single"/>
            </w:tcBorders>
          </w:tcPr>
          <w:p w:rsidR="00000000" w:rsidDel="00000000" w:rsidP="00000000" w:rsidRDefault="00000000" w:rsidRPr="00000000" w14:paraId="00000024">
            <w:pPr>
              <w:spacing w:after="0" w:line="240" w:lineRule="auto"/>
              <w:rPr/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5">
      <w:pPr>
        <w:spacing w:after="0" w:line="240" w:lineRule="auto"/>
        <w:ind w:right="-20"/>
        <w:jc w:val="right"/>
        <w:rPr>
          <w:rFonts w:ascii="EB Garamond" w:cs="EB Garamond" w:eastAsia="EB Garamond" w:hAnsi="EB Garamond"/>
          <w:sz w:val="18"/>
          <w:szCs w:val="18"/>
        </w:rPr>
      </w:pPr>
      <w:r w:rsidDel="00000000" w:rsidR="00000000" w:rsidRPr="00000000">
        <w:rPr>
          <w:rFonts w:ascii="EB Garamond" w:cs="EB Garamond" w:eastAsia="EB Garamond" w:hAnsi="EB Garamond"/>
          <w:i w:val="1"/>
          <w:color w:val="231f20"/>
          <w:sz w:val="18"/>
          <w:szCs w:val="18"/>
          <w:rtl w:val="0"/>
        </w:rPr>
        <w:t xml:space="preserve">Adapted from Umbreit, Ferro, Liaupsin, and Lane, 2007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spacing w:after="0"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spacing w:after="0" w:line="240" w:lineRule="auto"/>
        <w:ind w:left="2877" w:right="-20" w:firstLine="0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Fonts w:ascii="Arial" w:cs="Arial" w:eastAsia="Arial" w:hAnsi="Arial"/>
          <w:color w:val="231f20"/>
          <w:sz w:val="20"/>
          <w:szCs w:val="20"/>
          <w:rtl w:val="0"/>
        </w:rPr>
        <w:t xml:space="preserve">Add student to Advanced Tiers Spreadsheet</w:t>
      </w:r>
      <w:r w:rsidDel="00000000" w:rsidR="00000000" w:rsidRPr="00000000">
        <w:rPr>
          <w:rtl w:val="0"/>
        </w:rPr>
      </w:r>
    </w:p>
    <w:sectPr>
      <w:footerReference r:id="rId8" w:type="default"/>
      <w:pgSz w:h="15840" w:w="12240" w:orient="portrait"/>
      <w:pgMar w:bottom="1440" w:top="90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Georgia"/>
  <w:font w:name="Arial"/>
  <w:font w:name="EB Garamond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28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680"/>
        <w:tab w:val="right" w:leader="none" w:pos="9360"/>
      </w:tabs>
      <w:spacing w:after="0" w:before="0" w:line="240" w:lineRule="auto"/>
      <w:ind w:left="0" w:right="0" w:firstLine="0"/>
      <w:jc w:val="left"/>
      <w:rPr>
        <w:rFonts w:ascii="Calibri" w:cs="Calibri" w:eastAsia="Calibri" w:hAnsi="Calibri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  <w:r w:rsidDel="00000000" w:rsidR="00000000" w:rsidRPr="00000000">
      <mc:AlternateContent>
        <mc:Choice Requires="wpg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-914399</wp:posOffset>
              </wp:positionH>
              <wp:positionV relativeFrom="paragraph">
                <wp:posOffset>-266699</wp:posOffset>
              </wp:positionV>
              <wp:extent cx="7772400" cy="931168"/>
              <wp:effectExtent b="0" l="0" r="0" t="0"/>
              <wp:wrapNone/>
              <wp:docPr id="12" name=""/>
              <a:graphic>
                <a:graphicData uri="http://schemas.microsoft.com/office/word/2010/wordprocessingGroup">
                  <wpg:wgp>
                    <wpg:cNvGrpSpPr/>
                    <wpg:grpSpPr>
                      <a:xfrm>
                        <a:off x="1459800" y="3322800"/>
                        <a:ext cx="7772400" cy="931168"/>
                        <a:chOff x="1459800" y="3322800"/>
                        <a:chExt cx="7772400" cy="914400"/>
                      </a:xfrm>
                    </wpg:grpSpPr>
                    <wpg:grpSp>
                      <wpg:cNvGrpSpPr/>
                      <wpg:grpSpPr>
                        <a:xfrm>
                          <a:off x="1459800" y="3322800"/>
                          <a:ext cx="7772400" cy="914400"/>
                          <a:chOff x="0" y="0"/>
                          <a:chExt cx="7772400" cy="914400"/>
                        </a:xfrm>
                      </wpg:grpSpPr>
                      <wps:wsp>
                        <wps:cNvSpPr/>
                        <wps:cNvPr id="3" name="Shape 3"/>
                        <wps:spPr>
                          <a:xfrm>
                            <a:off x="0" y="0"/>
                            <a:ext cx="77724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000000" w:rsidDel="00000000" w:rsidP="00000000" w:rsidRDefault="00000000" w:rsidRPr="00000000">
                              <w:pPr>
                                <w:spacing w:after="0" w:before="0" w:line="240"/>
                                <w:ind w:left="0" w:right="0" w:firstLine="0"/>
                                <w:jc w:val="left"/>
                                <w:textDirection w:val="btLr"/>
                              </w:pPr>
                            </w:p>
                          </w:txbxContent>
                        </wps:txbx>
                        <wps:bodyPr anchorCtr="0" anchor="ctr" bIns="91425" lIns="91425" spcFirstLastPara="1" rIns="91425" wrap="square" tIns="91425">
                          <a:noAutofit/>
                        </wps:bodyPr>
                      </wps:wsp>
                      <wps:wsp>
                        <wps:cNvSpPr/>
                        <wps:cNvPr id="4" name="Shape 4"/>
                        <wps:spPr>
                          <a:xfrm>
                            <a:off x="0" y="0"/>
                            <a:ext cx="7772400" cy="9144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000000" w:rsidDel="00000000" w:rsidP="00000000" w:rsidRDefault="00000000" w:rsidRPr="00000000">
                              <w:pPr>
                                <w:spacing w:after="0" w:before="0" w:line="240"/>
                                <w:ind w:left="0" w:right="0" w:firstLine="0"/>
                                <w:jc w:val="left"/>
                                <w:textDirection w:val="btLr"/>
                              </w:pPr>
                            </w:p>
                          </w:txbxContent>
                        </wps:txbx>
                        <wps:bodyPr anchorCtr="0" anchor="ctr" bIns="91425" lIns="91425" spcFirstLastPara="1" rIns="91425" wrap="square" tIns="91425">
                          <a:noAutofit/>
                        </wps:bodyPr>
                      </wps:wsp>
                      <pic:pic>
                        <pic:nvPicPr>
                          <pic:cNvPr id="5" name="Shape 5"/>
                          <pic:cNvPicPr preferRelativeResize="0"/>
                        </pic:nvPicPr>
                        <pic:blipFill rotWithShape="1">
                          <a:blip r:embed="rId1">
                            <a:alphaModFix/>
                          </a:blip>
                          <a:srcRect b="0" l="0" r="86814" t="0"/>
                          <a:stretch/>
                        </pic:blipFill>
                        <pic:spPr>
                          <a:xfrm>
                            <a:off x="0" y="0"/>
                            <a:ext cx="102489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grpSp>
                  </wpg:wgp>
                </a:graphicData>
              </a:graphic>
            </wp:anchor>
          </w:drawing>
        </mc:Choice>
        <mc:Fallback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-914399</wp:posOffset>
              </wp:positionH>
              <wp:positionV relativeFrom="paragraph">
                <wp:posOffset>-266699</wp:posOffset>
              </wp:positionV>
              <wp:extent cx="7772400" cy="931168"/>
              <wp:effectExtent b="0" l="0" r="0" t="0"/>
              <wp:wrapNone/>
              <wp:docPr id="12" name="image2.png"/>
              <a:graphic>
                <a:graphicData uri="http://schemas.openxmlformats.org/drawingml/2006/picture">
                  <pic:pic>
                    <pic:nvPicPr>
                      <pic:cNvPr id="0" name="image2.png"/>
                      <pic:cNvPicPr preferRelativeResize="0"/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7772400" cy="931168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ft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alibri" w:cs="Calibri" w:eastAsia="Calibri" w:hAnsi="Calibri"/>
        <w:sz w:val="22"/>
        <w:szCs w:val="22"/>
        <w:lang w:val="en-US"/>
      </w:rPr>
    </w:rPrDefault>
    <w:pPrDefault>
      <w:pPr>
        <w:spacing w:after="160" w:line="259" w:lineRule="auto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  <w:qFormat w:val="1"/>
  </w:style>
  <w:style w:type="character" w:styleId="DefaultParagraphFont" w:default="1">
    <w:name w:val="Default Paragraph Font"/>
    <w:uiPriority w:val="1"/>
    <w:semiHidden w:val="1"/>
    <w:unhideWhenUsed w:val="1"/>
  </w:style>
  <w:style w:type="table" w:styleId="Table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NoList" w:default="1">
    <w:name w:val="No List"/>
    <w:uiPriority w:val="99"/>
    <w:semiHidden w:val="1"/>
    <w:unhideWhenUsed w:val="1"/>
  </w:style>
  <w:style w:type="paragraph" w:styleId="Header">
    <w:name w:val="header"/>
    <w:basedOn w:val="Normal"/>
    <w:link w:val="HeaderChar"/>
    <w:uiPriority w:val="99"/>
    <w:unhideWhenUsed w:val="1"/>
    <w:rsid w:val="00C069E4"/>
    <w:pPr>
      <w:tabs>
        <w:tab w:val="center" w:pos="4680"/>
        <w:tab w:val="right" w:pos="9360"/>
      </w:tabs>
      <w:spacing w:after="0" w:line="240" w:lineRule="auto"/>
    </w:pPr>
  </w:style>
  <w:style w:type="character" w:styleId="HeaderChar" w:customStyle="1">
    <w:name w:val="Header Char"/>
    <w:basedOn w:val="DefaultParagraphFont"/>
    <w:link w:val="Header"/>
    <w:uiPriority w:val="99"/>
    <w:rsid w:val="00C069E4"/>
  </w:style>
  <w:style w:type="paragraph" w:styleId="Footer">
    <w:name w:val="footer"/>
    <w:basedOn w:val="Normal"/>
    <w:link w:val="FooterChar"/>
    <w:uiPriority w:val="99"/>
    <w:unhideWhenUsed w:val="1"/>
    <w:rsid w:val="00C069E4"/>
    <w:pPr>
      <w:tabs>
        <w:tab w:val="center" w:pos="4680"/>
        <w:tab w:val="right" w:pos="9360"/>
      </w:tabs>
      <w:spacing w:after="0" w:line="240" w:lineRule="auto"/>
    </w:pPr>
  </w:style>
  <w:style w:type="character" w:styleId="FooterChar" w:customStyle="1">
    <w:name w:val="Footer Char"/>
    <w:basedOn w:val="DefaultParagraphFont"/>
    <w:link w:val="Footer"/>
    <w:uiPriority w:val="99"/>
    <w:rsid w:val="00C069E4"/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fontTable" Target="fontTable.xml"/><Relationship Id="rId7" Type="http://schemas.openxmlformats.org/officeDocument/2006/relationships/image" Target="media/image1.png"/><Relationship Id="rId2" Type="http://schemas.openxmlformats.org/officeDocument/2006/relationships/settings" Target="settings.xml"/><Relationship Id="rId1" Type="http://schemas.openxmlformats.org/officeDocument/2006/relationships/theme" Target="theme/theme1.xml"/><Relationship Id="rId6" Type="http://schemas.openxmlformats.org/officeDocument/2006/relationships/customXml" Target="../customXML/item1.xml"/><Relationship Id="rId11" Type="http://schemas.openxmlformats.org/officeDocument/2006/relationships/customXml" Target="../customXML/item4.xml"/><Relationship Id="rId5" Type="http://schemas.openxmlformats.org/officeDocument/2006/relationships/styles" Target="styles.xml"/><Relationship Id="rId10" Type="http://schemas.openxmlformats.org/officeDocument/2006/relationships/customXml" Target="../customXML/item3.xml"/><Relationship Id="rId4" Type="http://schemas.openxmlformats.org/officeDocument/2006/relationships/numbering" Target="numbering.xml"/><Relationship Id="rId9" Type="http://schemas.openxmlformats.org/officeDocument/2006/relationships/customXml" Target="../customXML/item2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EBGaramond-regular.ttf"/><Relationship Id="rId2" Type="http://schemas.openxmlformats.org/officeDocument/2006/relationships/font" Target="fonts/EBGaramond-bold.ttf"/><Relationship Id="rId3" Type="http://schemas.openxmlformats.org/officeDocument/2006/relationships/font" Target="fonts/EBGaramond-italic.ttf"/><Relationship Id="rId4" Type="http://schemas.openxmlformats.org/officeDocument/2006/relationships/font" Target="fonts/EBGaramond-boldItalic.ttf"/></Relationships>
</file>

<file path=word/_rels/footer1.xml.rels><?xml version="1.0" encoding="UTF-8" standalone="yes"?><Relationships xmlns="http://schemas.openxmlformats.org/package/2006/relationships"><Relationship Id="rId1" Type="http://schemas.openxmlformats.org/officeDocument/2006/relationships/image" Target="media/image3.jpg"/><Relationship Id="rId2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6Oc0DR6nmltReFGhj322l4QVfBg==">CgMxLjA4AHIhMVRtZlUwYkVhN2ZwbmswbmVLVHJxZzcweWoxRFFzN1l2</go:docsCustomData>
</go:gDocsCustomXmlDataStorage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F005CE87BB0324EA832688D3E004320" ma:contentTypeVersion="16" ma:contentTypeDescription="Create a new document." ma:contentTypeScope="" ma:versionID="12075794c8430df664f543d9325e0c1c">
  <xsd:schema xmlns:xsd="http://www.w3.org/2001/XMLSchema" xmlns:xs="http://www.w3.org/2001/XMLSchema" xmlns:p="http://schemas.microsoft.com/office/2006/metadata/properties" xmlns:ns2="abf19523-dd3e-44b4-aa5b-ebc923d065a5" xmlns:ns3="bc1253f3-7ed0-403d-91ae-a3ec36b7534c" targetNamespace="http://schemas.microsoft.com/office/2006/metadata/properties" ma:root="true" ma:fieldsID="cd4cf56d037f1281669cf8c1466fce7b" ns2:_="" ns3:_="">
    <xsd:import namespace="abf19523-dd3e-44b4-aa5b-ebc923d065a5"/>
    <xsd:import namespace="bc1253f3-7ed0-403d-91ae-a3ec36b7534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BillingMetadata" minOccurs="0"/>
                <xsd:element ref="ns2:MediaLengthInSeconds" minOccurs="0"/>
                <xsd:element ref="ns2:Inputteddata" minOccurs="0"/>
                <xsd:element ref="ns2:Not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bf19523-dd3e-44b4-aa5b-ebc923d065a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8ab86591-d70f-4a96-900c-bfbe5e6a318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  <xsd:element name="MediaLengthInSeconds" ma:index="21" nillable="true" ma:displayName="MediaLengthInSeconds" ma:hidden="true" ma:internalName="MediaLengthInSeconds" ma:readOnly="true">
      <xsd:simpleType>
        <xsd:restriction base="dms:Unknown"/>
      </xsd:simpleType>
    </xsd:element>
    <xsd:element name="Inputteddata" ma:index="22" nillable="true" ma:displayName="Inputted data" ma:default="0" ma:description="did I put it in yet? Yes or No" ma:format="Dropdown" ma:internalName="Inputteddata">
      <xsd:simpleType>
        <xsd:restriction base="dms:Boolean"/>
      </xsd:simpleType>
    </xsd:element>
    <xsd:element name="Notes" ma:index="23" nillable="true" ma:displayName="Notes" ma:format="Dropdown" ma:internalName="Notes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c1253f3-7ed0-403d-91ae-a3ec36b7534c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b962a2b7-3efe-4cb0-9e1e-e8f1afe90310}" ma:internalName="TaxCatchAll" ma:showField="CatchAllData" ma:web="bc1253f3-7ed0-403d-91ae-a3ec36b7534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bc1253f3-7ed0-403d-91ae-a3ec36b7534c" xsi:nil="true"/>
    <Notes xmlns="abf19523-dd3e-44b4-aa5b-ebc923d065a5" xsi:nil="true"/>
    <lcf76f155ced4ddcb4097134ff3c332f xmlns="abf19523-dd3e-44b4-aa5b-ebc923d065a5">
      <Terms xmlns="http://schemas.microsoft.com/office/infopath/2007/PartnerControls"/>
    </lcf76f155ced4ddcb4097134ff3c332f>
    <Inputteddata xmlns="abf19523-dd3e-44b4-aa5b-ebc923d065a5">false</Inputteddata>
  </documentManagement>
</p:properties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customXML/itemProps2.xml><?xml version="1.0" encoding="utf-8"?>
<ds:datastoreItem xmlns:ds="http://schemas.openxmlformats.org/officeDocument/2006/customXml" ds:itemID="{25376880-623B-4392-BDE4-DFEEE7EB9B81}"/>
</file>

<file path=customXML/itemProps3.xml><?xml version="1.0" encoding="utf-8"?>
<ds:datastoreItem xmlns:ds="http://schemas.openxmlformats.org/officeDocument/2006/customXml" ds:itemID="{CA0C15A2-67BD-4156-AB1C-D3BC6D0EA603}"/>
</file>

<file path=customXML/itemProps4.xml><?xml version="1.0" encoding="utf-8"?>
<ds:datastoreItem xmlns:ds="http://schemas.openxmlformats.org/officeDocument/2006/customXml" ds:itemID="{FB619EF7-10EF-4329-8738-AFA32394AE91}"/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Beth</dc:creator>
  <dcterms:created xsi:type="dcterms:W3CDTF">2016-05-20T17:50:00Z</dcterms:creat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0x010100AF005CE87BB0324EA832688D3E004320</vt:lpwstr>
  </property>
</Properties>
</file>